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693F66" w:rsidP="000F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44196">
              <w:rPr>
                <w:rFonts w:ascii="Arial" w:hAnsi="Arial" w:cs="Arial"/>
              </w:rPr>
              <w:t>ease</w:t>
            </w:r>
            <w:r w:rsidR="000F4553">
              <w:rPr>
                <w:rFonts w:ascii="Arial" w:hAnsi="Arial" w:cs="Arial"/>
              </w:rPr>
              <w:t xml:space="preserve"> &amp; Licence for Alterations for a </w:t>
            </w:r>
            <w:r w:rsidR="00944196" w:rsidRPr="00944196">
              <w:rPr>
                <w:rFonts w:ascii="Arial" w:hAnsi="Arial" w:cs="Arial"/>
              </w:rPr>
              <w:t>substati</w:t>
            </w:r>
            <w:r w:rsidR="00944196">
              <w:rPr>
                <w:rFonts w:ascii="Arial" w:hAnsi="Arial" w:cs="Arial"/>
              </w:rPr>
              <w:t>on at Redbridge Park and Ride</w:t>
            </w:r>
            <w:r w:rsidR="000F4553">
              <w:rPr>
                <w:rFonts w:ascii="Arial" w:hAnsi="Arial" w:cs="Arial"/>
              </w:rPr>
              <w:t xml:space="preserve">. Easement to enable cable to be laid for a further substation near </w:t>
            </w:r>
            <w:proofErr w:type="spellStart"/>
            <w:r w:rsidR="000F4553">
              <w:rPr>
                <w:rFonts w:ascii="Arial" w:hAnsi="Arial" w:cs="Arial"/>
              </w:rPr>
              <w:t>Watlington</w:t>
            </w:r>
            <w:proofErr w:type="spellEnd"/>
            <w:r w:rsidR="000F4553">
              <w:rPr>
                <w:rFonts w:ascii="Arial" w:hAnsi="Arial" w:cs="Arial"/>
              </w:rPr>
              <w:t xml:space="preserve"> Road with </w:t>
            </w:r>
            <w:r w:rsidR="000F4553">
              <w:rPr>
                <w:rFonts w:ascii="Arial" w:hAnsi="Arial" w:cs="Arial"/>
              </w:rPr>
              <w:t>Pivoted Power LLP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693F6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November 2021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4A049B" w:rsidRPr="00E20A54" w:rsidRDefault="00693F66" w:rsidP="0069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Constitution Part 4.4: </w:t>
            </w:r>
            <w:r w:rsidRPr="00693F66">
              <w:rPr>
                <w:rFonts w:ascii="Arial" w:hAnsi="Arial" w:cs="Arial"/>
              </w:rPr>
              <w:t>All executive functions except the ones in Part 4.5, 4.6, and 4.7 are delegated to</w:t>
            </w:r>
            <w:r>
              <w:rPr>
                <w:rFonts w:ascii="Arial" w:hAnsi="Arial" w:cs="Arial"/>
              </w:rPr>
              <w:t xml:space="preserve"> </w:t>
            </w:r>
            <w:r w:rsidRPr="00693F66">
              <w:rPr>
                <w:rFonts w:ascii="Arial" w:hAnsi="Arial" w:cs="Arial"/>
              </w:rPr>
              <w:t>the officers in the senior management structure.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0F4553" w:rsidRPr="000F4553" w:rsidRDefault="000F4553" w:rsidP="000F4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 xml:space="preserve">To grant a </w:t>
            </w:r>
            <w:r w:rsidR="00876087">
              <w:rPr>
                <w:rFonts w:ascii="Arial" w:hAnsi="Arial" w:cs="Arial"/>
              </w:rPr>
              <w:t>licence for alterations</w:t>
            </w:r>
            <w:r w:rsidR="00693F66" w:rsidRPr="00693F66">
              <w:rPr>
                <w:rFonts w:ascii="Arial" w:hAnsi="Arial" w:cs="Arial"/>
              </w:rPr>
              <w:t xml:space="preserve"> with Pivoted Power LLP for the substation at Redbridge Park and Ride</w:t>
            </w:r>
            <w:r w:rsidR="00693F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be built and </w:t>
            </w:r>
            <w:r>
              <w:rPr>
                <w:rFonts w:ascii="Arial" w:hAnsi="Arial" w:cs="Arial"/>
              </w:rPr>
              <w:t xml:space="preserve">a 30 year lease for </w:t>
            </w:r>
            <w:r>
              <w:rPr>
                <w:rFonts w:ascii="Arial" w:hAnsi="Arial" w:cs="Arial"/>
              </w:rPr>
              <w:t xml:space="preserve">the land. Grant a </w:t>
            </w:r>
            <w:r>
              <w:rPr>
                <w:rFonts w:ascii="Arial" w:eastAsiaTheme="minorHAnsi" w:hAnsi="Arial" w:cs="Arial"/>
                <w:bCs/>
                <w:lang w:eastAsia="en-US"/>
              </w:rPr>
              <w:t>d</w:t>
            </w:r>
            <w:r w:rsidRPr="000F4553">
              <w:rPr>
                <w:rFonts w:ascii="Arial" w:eastAsiaTheme="minorHAnsi" w:hAnsi="Arial" w:cs="Arial"/>
                <w:bCs/>
                <w:lang w:eastAsia="en-US"/>
              </w:rPr>
              <w:t xml:space="preserve">eed of </w:t>
            </w:r>
            <w:r>
              <w:rPr>
                <w:rFonts w:ascii="Arial" w:eastAsiaTheme="minorHAnsi" w:hAnsi="Arial" w:cs="Arial"/>
                <w:bCs/>
                <w:lang w:eastAsia="en-US"/>
              </w:rPr>
              <w:t>easement for an electricity c</w:t>
            </w:r>
            <w:r w:rsidRPr="000F4553">
              <w:rPr>
                <w:rFonts w:ascii="Arial" w:eastAsiaTheme="minorHAnsi" w:hAnsi="Arial" w:cs="Arial"/>
                <w:bCs/>
                <w:lang w:eastAsia="en-US"/>
              </w:rPr>
              <w:t>able</w:t>
            </w:r>
          </w:p>
          <w:p w:rsidR="000F4553" w:rsidRPr="000F4553" w:rsidRDefault="000F4553" w:rsidP="000F4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4553">
              <w:rPr>
                <w:rFonts w:ascii="Arial" w:eastAsiaTheme="minorHAnsi" w:hAnsi="Arial" w:cs="Arial"/>
                <w:lang w:eastAsia="en-US"/>
              </w:rPr>
              <w:t xml:space="preserve">relating to Land off </w:t>
            </w:r>
            <w:proofErr w:type="spellStart"/>
            <w:r w:rsidRPr="000F4553">
              <w:rPr>
                <w:rFonts w:ascii="Arial" w:eastAsiaTheme="minorHAnsi" w:hAnsi="Arial" w:cs="Arial"/>
                <w:lang w:eastAsia="en-US"/>
              </w:rPr>
              <w:t>Watlington</w:t>
            </w:r>
            <w:proofErr w:type="spellEnd"/>
          </w:p>
          <w:p w:rsidR="006247C4" w:rsidRPr="00A96C08" w:rsidRDefault="000F4553" w:rsidP="000F4553">
            <w:pPr>
              <w:rPr>
                <w:rFonts w:ascii="Arial" w:hAnsi="Arial" w:cs="Arial"/>
              </w:rPr>
            </w:pPr>
            <w:r w:rsidRPr="000F4553">
              <w:rPr>
                <w:rFonts w:ascii="Arial" w:eastAsiaTheme="minorHAnsi" w:hAnsi="Arial" w:cs="Arial"/>
                <w:lang w:eastAsia="en-US"/>
              </w:rPr>
              <w:t>Road, Oxford</w:t>
            </w:r>
            <w:r w:rsidRPr="000F4553">
              <w:rPr>
                <w:rFonts w:ascii="Arial" w:hAnsi="Arial" w:cs="Arial"/>
              </w:rPr>
              <w:t>.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373F5D" w:rsidRPr="00A96C08" w:rsidRDefault="00833CB4" w:rsidP="000F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substation will allow a termination point for the private wire delivering electricity for the EV hub</w:t>
            </w:r>
            <w:r w:rsidR="000F4553">
              <w:rPr>
                <w:rFonts w:ascii="Arial" w:hAnsi="Arial" w:cs="Arial"/>
              </w:rPr>
              <w:t xml:space="preserve"> at Redbridge and the cable easement will provide future electrification projects near </w:t>
            </w:r>
            <w:proofErr w:type="spellStart"/>
            <w:r w:rsidR="000F4553">
              <w:rPr>
                <w:rFonts w:ascii="Arial" w:hAnsi="Arial" w:cs="Arial"/>
              </w:rPr>
              <w:t>Watlington</w:t>
            </w:r>
            <w:proofErr w:type="spellEnd"/>
            <w:r w:rsidR="000F4553">
              <w:rPr>
                <w:rFonts w:ascii="Arial" w:hAnsi="Arial" w:cs="Arial"/>
              </w:rPr>
              <w:t xml:space="preserve"> Rd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CB5E4F" w:rsidRPr="00A96C08" w:rsidRDefault="000F4553" w:rsidP="000F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Without these the</w:t>
            </w:r>
            <w:r w:rsidR="00833C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EV hub project could not go ahead.</w:t>
            </w:r>
            <w:r w:rsidR="00833CB4">
              <w:rPr>
                <w:rFonts w:ascii="Arial" w:hAnsi="Arial" w:cs="Arial"/>
              </w:rPr>
              <w:t xml:space="preserve"> The Head of Corporate Property Jane Winfield </w:t>
            </w:r>
            <w:r w:rsidR="00FE04DC">
              <w:rPr>
                <w:rFonts w:ascii="Arial" w:hAnsi="Arial" w:cs="Arial"/>
              </w:rPr>
              <w:t xml:space="preserve">has approved entering into the agreement. 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Pr="00A96C08" w:rsidRDefault="00693F6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Winfield, Head of Corporate Property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FE04DC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nothing – this was rejected as if we did nothing the EV Hub would not be able to go ahead. 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693F6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on transaction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6F6326" w:rsidRPr="00A96C08" w:rsidRDefault="00693F6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693F6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F6326" w:rsidRPr="00A96C08" w:rsidRDefault="00693F6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693F6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Brown</w:t>
            </w:r>
          </w:p>
          <w:p w:rsidR="00693F66" w:rsidRDefault="00693F6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Member Services Manager</w:t>
            </w:r>
          </w:p>
          <w:p w:rsidR="00693F66" w:rsidRPr="00A96C08" w:rsidRDefault="00693F6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November 2021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officer with authority to take the decision, either from a Cabinet delegation or in the Constitution. </w:t>
            </w:r>
          </w:p>
        </w:tc>
        <w:tc>
          <w:tcPr>
            <w:tcW w:w="5103" w:type="dxa"/>
            <w:vAlign w:val="center"/>
          </w:tcPr>
          <w:p w:rsidR="005C60B2" w:rsidRPr="005C60B2" w:rsidRDefault="00FE04D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Winfield, Head of Corporate Property</w:t>
            </w:r>
          </w:p>
        </w:tc>
        <w:tc>
          <w:tcPr>
            <w:tcW w:w="1984" w:type="dxa"/>
            <w:vAlign w:val="center"/>
          </w:tcPr>
          <w:p w:rsidR="005C60B2" w:rsidRPr="005C60B2" w:rsidRDefault="00FE04D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5/11/21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516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5C60B2">
              <w:rPr>
                <w:rFonts w:ascii="Arial" w:hAnsi="Arial" w:cs="Arial"/>
              </w:rPr>
              <w:t>e.g</w:t>
            </w:r>
            <w:proofErr w:type="gramEnd"/>
            <w:r w:rsidRPr="005C60B2">
              <w:rPr>
                <w:rFonts w:ascii="Arial" w:hAnsi="Arial" w:cs="Arial"/>
              </w:rPr>
              <w:t>. the relevant service manager / head of service where the decision maker is the Chief Executive or an Executive Director.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</w:tr>
      <w:tr w:rsidR="005C60B2" w:rsidRPr="005C60B2" w:rsidTr="005C60B2">
        <w:trPr>
          <w:trHeight w:val="1161"/>
        </w:trPr>
        <w:tc>
          <w:tcPr>
            <w:tcW w:w="3403" w:type="dxa"/>
          </w:tcPr>
          <w:p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</w:rPr>
              <w:t>required by the delegation / Constitution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</w:tr>
      <w:tr w:rsidR="005C60B2" w:rsidRPr="005C60B2" w:rsidTr="005C60B2">
        <w:trPr>
          <w:trHeight w:val="834"/>
        </w:trPr>
        <w:tc>
          <w:tcPr>
            <w:tcW w:w="3403" w:type="dxa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Cabinet Member(s)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Cabinet delegations require consultation with the relevant Cabinet Member(s). For other decisions there is an expectation that Cabinet Members will be informed.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Ward Members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</w:rPr>
              <w:t>Ward Members should be told in advance about anything which particularly affects their ward and which is potentially controversial but please note that Cabinet Members must be consulted first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616F3F">
        <w:rPr>
          <w:rFonts w:ascii="Arial" w:hAnsi="Arial" w:cs="Arial"/>
        </w:rPr>
        <w:t>under</w:t>
      </w:r>
      <w:proofErr w:type="gramEnd"/>
      <w:r w:rsidRPr="00616F3F">
        <w:rPr>
          <w:rFonts w:ascii="Arial" w:hAnsi="Arial" w:cs="Arial"/>
        </w:rPr>
        <w:t xml:space="preserve">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E7" w:rsidRDefault="009A49E7" w:rsidP="00F11FD1">
      <w:r>
        <w:separator/>
      </w:r>
    </w:p>
  </w:endnote>
  <w:endnote w:type="continuationSeparator" w:id="0">
    <w:p w:rsidR="009A49E7" w:rsidRDefault="009A49E7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E7" w:rsidRDefault="009A49E7" w:rsidP="00F11FD1">
      <w:r>
        <w:separator/>
      </w:r>
    </w:p>
  </w:footnote>
  <w:footnote w:type="continuationSeparator" w:id="0">
    <w:p w:rsidR="009A49E7" w:rsidRDefault="009A49E7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0F4553"/>
    <w:rsid w:val="00231385"/>
    <w:rsid w:val="002611EB"/>
    <w:rsid w:val="00263039"/>
    <w:rsid w:val="002A07C9"/>
    <w:rsid w:val="002B53D4"/>
    <w:rsid w:val="002B75A8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93F66"/>
    <w:rsid w:val="006F6326"/>
    <w:rsid w:val="006F6731"/>
    <w:rsid w:val="007023AB"/>
    <w:rsid w:val="007908F4"/>
    <w:rsid w:val="007D270E"/>
    <w:rsid w:val="00801BEB"/>
    <w:rsid w:val="00804BF2"/>
    <w:rsid w:val="00833CB4"/>
    <w:rsid w:val="00834D72"/>
    <w:rsid w:val="00844D21"/>
    <w:rsid w:val="00854133"/>
    <w:rsid w:val="008613FB"/>
    <w:rsid w:val="008676E5"/>
    <w:rsid w:val="00876087"/>
    <w:rsid w:val="008900A7"/>
    <w:rsid w:val="00891B19"/>
    <w:rsid w:val="008A22C6"/>
    <w:rsid w:val="008E4629"/>
    <w:rsid w:val="00944196"/>
    <w:rsid w:val="00986C99"/>
    <w:rsid w:val="009A49E7"/>
    <w:rsid w:val="009E0063"/>
    <w:rsid w:val="009F048F"/>
    <w:rsid w:val="009F6401"/>
    <w:rsid w:val="00A12928"/>
    <w:rsid w:val="00A253FE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64579"/>
    <w:rsid w:val="00FD3A85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E0AD-9F2B-4986-B8D3-942CF366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MOULD Tina</cp:lastModifiedBy>
  <cp:revision>2</cp:revision>
  <cp:lastPrinted>2015-07-27T09:35:00Z</cp:lastPrinted>
  <dcterms:created xsi:type="dcterms:W3CDTF">2021-11-19T11:22:00Z</dcterms:created>
  <dcterms:modified xsi:type="dcterms:W3CDTF">2021-11-19T11:22:00Z</dcterms:modified>
</cp:coreProperties>
</file>